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pPr>
        <w:bidi w:val="0"/>
      </w:pPr>
      <w:r>
        <w:pict>
          <v:rect id="_x0000_i1025" style="width:470.3pt;height:1.5pt" o:hrpct="1000" o:hralign="center" o:hrstd="t" o:hr="t" filled="t" fillcolor="gray" stroked="f">
            <v:path strokeok="f"/>
          </v:rect>
        </w:pict>
      </w:r>
    </w:p>
    <w:p>
      <w:pPr>
        <w:bidi w:val="0"/>
      </w:pPr>
      <w:r>
        <w:rPr>
          <w:rStyle w:val="Strong"/>
          <w:b/>
          <w:bCs/>
        </w:rPr>
        <w:t>Emne: </w:t>
      </w:r>
      <w:r>
        <w:t>Markasøknad i forbindelse med linjehogst i Maridalen</w:t>
      </w:r>
    </w:p>
    <w:p>
      <w:pPr>
        <w:bidi w:val="0"/>
      </w:pPr>
      <w:r>
        <w:rPr>
          <w:rStyle w:val="Strong"/>
          <w:b/>
          <w:bCs/>
        </w:rPr>
        <w:t>Kopi: </w:t>
      </w:r>
      <w:r>
        <w:t>srskolseg@gmail.com, Tor-Håkon Ruud &lt;tor@skogskraft.no&gt;</w:t>
      </w:r>
    </w:p>
    <w:p>
      <w:pPr>
        <w:bidi w:val="0"/>
      </w:pPr>
      <w:r>
        <w:rPr>
          <w:rStyle w:val="Strong"/>
          <w:b/>
          <w:bCs/>
        </w:rPr>
        <w:t>Til: </w:t>
      </w:r>
      <w:r>
        <w:t>Lisbet Hougaard Baklid &lt;lisbak@lorenskog.kommune.no&gt;</w:t>
      </w:r>
    </w:p>
    <w:p>
      <w:pPr>
        <w:bidi w:val="0"/>
      </w:pPr>
      <w:r>
        <w:rPr>
          <w:rStyle w:val="Strong"/>
          <w:b/>
          <w:bCs/>
        </w:rPr>
        <w:t>Sendt: </w:t>
      </w:r>
      <w:r>
        <w:t>13.11.2025 14:25:22</w:t>
      </w:r>
    </w:p>
    <w:p>
      <w:pPr>
        <w:bidi w:val="0"/>
      </w:pPr>
      <w:r>
        <w:rPr>
          <w:rStyle w:val="Strong"/>
          <w:b/>
          <w:bCs/>
        </w:rPr>
        <w:t>Fra: </w:t>
      </w:r>
      <w:r>
        <w:t>Albert Hoffmann &lt;albert@skogskraft.no&gt;</w:t>
      </w:r>
    </w:p>
    <w:p>
      <w:pPr>
        <w:bidi w:val="0"/>
        <w:rPr>
          <w:rFonts w:ascii="Calibri" w:eastAsia="Calibri" w:hAnsi="Calibri" w:cs="Calibri"/>
          <w:color w:val="000000"/>
        </w:rPr>
      </w:pPr>
      <w:r>
        <w:rPr>
          <w:rFonts w:ascii="Calibri" w:eastAsia="Calibri" w:hAnsi="Calibri" w:cs="Calibri"/>
          <w:color w:val="000000"/>
        </w:rPr>
        <w:t>Hei! Her er søknaden for markaforskriften. Jeg kan si ifra når søknaden for Maridalen Landskapsvernområde er godkjent. </w:t>
      </w:r>
      <w:r>
        <w:rPr>
          <w:rFonts w:ascii="Calibri" w:eastAsia="Calibri" w:hAnsi="Calibri" w:cs="Calibri"/>
          <w:color w:val="000000"/>
        </w:rPr>
        <w:br/>
      </w:r>
      <w:r>
        <w:rPr>
          <w:rFonts w:ascii="Calibri" w:eastAsia="Calibri" w:hAnsi="Calibri" w:cs="Calibri"/>
          <w:color w:val="000000"/>
        </w:rPr>
        <w:br/>
      </w:r>
      <w:r>
        <w:rPr>
          <w:rFonts w:ascii="Calibri" w:eastAsia="Calibri" w:hAnsi="Calibri" w:cs="Calibri"/>
          <w:color w:val="000000"/>
        </w:rPr>
        <w:t>På kartet mitt vil alt gult-markert bli berørt areal. Den svarte streken er påtenkt basvei, med en X som markerer lunneplass. Kryssingen av eiendom er OK for BYM.</w:t>
      </w:r>
    </w:p>
    <w:p>
      <w:pPr>
        <w:bidi w:val="0"/>
        <w:rPr>
          <w:rFonts w:ascii="Calibri" w:eastAsia="Calibri" w:hAnsi="Calibri" w:cs="Calibri"/>
          <w:color w:val="000000"/>
        </w:rPr>
      </w:pPr>
    </w:p>
    <w:p>
      <w:pPr>
        <w:bidi w:val="0"/>
        <w:spacing w:before="0" w:after="160" w:line="331" w:lineRule="atLeast"/>
        <w:ind w:left="0" w:right="0"/>
        <w:rPr>
          <w:rFonts w:ascii="Calibri" w:eastAsia="Calibri" w:hAnsi="Calibri" w:cs="Calibri"/>
          <w:color w:val="000000"/>
        </w:rPr>
      </w:pPr>
      <w:r>
        <w:rPr>
          <w:rFonts w:ascii="Calibri" w:eastAsia="Calibri" w:hAnsi="Calibri" w:cs="Calibri"/>
          <w:color w:val="000000"/>
        </w:rPr>
        <w:t>Tiltaket omfatter maskinell fjerning av trær som står innenfor tresikker avstand til høyspentlinjen. Tresikring innebærer fjerning av trær som kan falle på linjen ved uvær, vindfall eller rotstabilitetsproblemer. Omfanget vurderes som begrenset og avgrenset til det som er sikkerhetsmessig nødvendig. Det hogges innenfor det som regnes som «tresikkert» i henhold til Elvias krav, basert på maksimal fallretning og tilhørende sikkerhetsmargin. Området er svært preget av en stor mengde risikotrær.</w:t>
      </w:r>
    </w:p>
    <w:p>
      <w:pPr>
        <w:bidi w:val="0"/>
        <w:spacing w:before="0" w:after="160" w:line="331" w:lineRule="atLeast"/>
        <w:ind w:left="0" w:right="0"/>
        <w:rPr>
          <w:rFonts w:ascii="Calibri" w:eastAsia="Calibri" w:hAnsi="Calibri" w:cs="Calibri"/>
          <w:color w:val="000000"/>
        </w:rPr>
      </w:pPr>
      <w:r>
        <w:rPr>
          <w:rFonts w:ascii="Calibri" w:eastAsia="Calibri" w:hAnsi="Calibri" w:cs="Calibri"/>
          <w:color w:val="000000"/>
        </w:rPr>
        <w:t>Virket transporteres maskinelt ut gjennom terrenget til egnet lunneplass på grunneiers eiendom, før det lastes opp og fraktes ut med tømmerbil på eksisterende vei. Ingen markerte stier berøres, og all kjøring legges på mest mulig skånsomme traseer for å redusere terrengbelastningen.</w:t>
      </w:r>
    </w:p>
    <w:p>
      <w:pPr>
        <w:bidi w:val="0"/>
        <w:rPr>
          <w:rFonts w:ascii="Calibri" w:eastAsia="Calibri" w:hAnsi="Calibri" w:cs="Calibri"/>
          <w:color w:val="000000"/>
        </w:rPr>
      </w:pPr>
    </w:p>
    <w:p>
      <w:pPr>
        <w:bidi w:val="0"/>
        <w:rPr>
          <w:rFonts w:ascii="Calibri" w:eastAsia="Calibri" w:hAnsi="Calibri" w:cs="Calibri"/>
          <w:color w:val="000000"/>
        </w:rPr>
      </w:pPr>
      <w:r>
        <w:rPr>
          <w:rFonts w:ascii="Calibri" w:eastAsia="Calibri" w:hAnsi="Calibri" w:cs="Calibri"/>
          <w:color w:val="000000"/>
        </w:rPr>
        <w:t>Jeg lurer på i samme forbindelse også hvordan det er med revisjon av MIS-på denne eiendommen?</w:t>
      </w:r>
    </w:p>
    <w:p>
      <w:pPr>
        <w:bidi w:val="0"/>
        <w:rPr>
          <w:rFonts w:ascii="Calibri" w:eastAsia="Calibri" w:hAnsi="Calibri" w:cs="Calibri"/>
          <w:color w:val="000000"/>
        </w:rPr>
      </w:pPr>
    </w:p>
    <w:p>
      <w:pPr>
        <w:bidi w:val="0"/>
        <w:rPr>
          <w:rFonts w:ascii="Calibri" w:eastAsia="Calibri" w:hAnsi="Calibri" w:cs="Calibri"/>
          <w:color w:val="000000"/>
        </w:rPr>
      </w:pPr>
    </w:p>
    <w:p>
      <w:pPr>
        <w:pStyle w:val="p"/>
        <w:shd w:val="clear" w:color="auto" w:fill="FFFFFF"/>
        <w:bidi w:val="0"/>
        <w:spacing w:before="0" w:after="0"/>
        <w:ind w:firstLine="0"/>
        <w:jc w:val="left"/>
      </w:pPr>
      <w:r>
        <w:rPr>
          <w:rFonts w:ascii="Segoe UI" w:eastAsia="Segoe UI" w:hAnsi="Segoe UI" w:cs="Segoe UI"/>
          <w:b/>
          <w:bCs/>
          <w:color w:val="242424"/>
          <w:sz w:val="23"/>
          <w:szCs w:val="23"/>
        </w:rPr>
        <w:t>Vennlig hilsen</w:t>
      </w:r>
      <w:r>
        <w:rPr>
          <w:rFonts w:ascii="Segoe UI" w:eastAsia="Segoe UI" w:hAnsi="Segoe UI" w:cs="Segoe UI"/>
          <w:b/>
          <w:bCs/>
          <w:color w:val="242424"/>
          <w:sz w:val="23"/>
          <w:szCs w:val="23"/>
        </w:rPr>
        <w:br/>
      </w:r>
      <w:r>
        <w:rPr>
          <w:rFonts w:ascii="Segoe UI" w:eastAsia="Segoe UI" w:hAnsi="Segoe UI" w:cs="Segoe UI"/>
          <w:color w:val="242424"/>
          <w:sz w:val="23"/>
          <w:szCs w:val="23"/>
        </w:rPr>
        <w:t>Albert Hoffmann</w:t>
      </w:r>
    </w:p>
    <w:p>
      <w:pPr>
        <w:pStyle w:val="p"/>
        <w:shd w:val="clear" w:color="auto" w:fill="FFFFFF"/>
        <w:bidi w:val="0"/>
        <w:spacing w:before="0" w:after="0"/>
        <w:ind w:firstLine="0"/>
        <w:jc w:val="left"/>
      </w:pPr>
      <w:r>
        <w:rPr>
          <w:rFonts w:ascii="Segoe UI" w:eastAsia="Segoe UI" w:hAnsi="Segoe UI" w:cs="Segoe UI"/>
          <w:color w:val="242424"/>
          <w:sz w:val="23"/>
          <w:szCs w:val="23"/>
        </w:rPr>
        <w:t>Prosjektleder</w:t>
      </w:r>
    </w:p>
    <w:p>
      <w:pPr>
        <w:pStyle w:val="p"/>
        <w:shd w:val="clear" w:color="auto" w:fill="FFFFFF"/>
        <w:bidi w:val="0"/>
        <w:spacing w:before="0" w:after="0"/>
        <w:ind w:firstLine="0"/>
        <w:jc w:val="left"/>
      </w:pPr>
      <w:r>
        <w:rPr>
          <w:rFonts w:ascii="Segoe UI" w:eastAsia="Segoe UI" w:hAnsi="Segoe UI" w:cs="Segoe UI"/>
          <w:color w:val="242424"/>
          <w:sz w:val="23"/>
          <w:szCs w:val="23"/>
        </w:rPr>
        <w:t>Tlf: 98 47 51 22</w:t>
      </w:r>
      <w:r>
        <w:rPr>
          <w:rFonts w:ascii="Segoe UI" w:eastAsia="Segoe UI" w:hAnsi="Segoe UI" w:cs="Segoe UI"/>
          <w:b/>
          <w:bCs/>
          <w:color w:val="242424"/>
          <w:sz w:val="23"/>
          <w:szCs w:val="23"/>
        </w:rPr>
        <w:br/>
      </w:r>
      <w:r>
        <w:rPr>
          <w:rFonts w:ascii="Segoe UI" w:eastAsia="Segoe UI" w:hAnsi="Segoe UI" w:cs="Segoe UI"/>
          <w:color w:val="242424"/>
          <w:sz w:val="23"/>
          <w:szCs w:val="23"/>
        </w:rPr>
        <w:t>E-post: albert@skogskraft.no </w:t>
      </w:r>
      <w:r>
        <w:rPr>
          <w:rFonts w:ascii="Segoe UI" w:eastAsia="Segoe UI" w:hAnsi="Segoe UI" w:cs="Segoe UI"/>
          <w:b/>
          <w:bCs/>
          <w:color w:val="242424"/>
          <w:sz w:val="23"/>
          <w:szCs w:val="23"/>
        </w:rPr>
        <w:br/>
      </w:r>
      <w:r>
        <w:rPr>
          <w:rFonts w:ascii="Segoe UI" w:eastAsia="Segoe UI" w:hAnsi="Segoe UI" w:cs="Segoe UI"/>
          <w:color w:val="242424"/>
          <w:sz w:val="23"/>
          <w:szCs w:val="23"/>
        </w:rPr>
        <w:t xml:space="preserve">Web: </w:t>
      </w:r>
      <w:hyperlink r:id="rId4" w:tooltip="http://www.skogskraft.no/" w:history="1">
        <w:bookmarkStart w:id="0" w:name="OWA5afaf7bf-226f-e55d-c380-3180bd357691"/>
        <w:r>
          <w:rPr>
            <w:rStyle w:val="Hyperlink"/>
            <w:rFonts w:ascii="Segoe UI" w:eastAsia="Segoe UI" w:hAnsi="Segoe UI" w:cs="Segoe UI"/>
            <w:color w:val="0000EE"/>
            <w:sz w:val="23"/>
            <w:szCs w:val="23"/>
            <w:u w:color="0000EE"/>
          </w:rPr>
          <w:t>www.skogskraft.no</w:t>
        </w:r>
      </w:hyperlink>
      <w:bookmarkEnd w:id="0"/>
    </w:p>
    <w:p>
      <w:pPr>
        <w:pStyle w:val="p"/>
        <w:shd w:val="clear" w:color="auto" w:fill="FFFFFF"/>
        <w:bidi w:val="0"/>
        <w:spacing w:before="0" w:after="0"/>
        <w:ind w:firstLine="0"/>
        <w:jc w:val="left"/>
      </w:pPr>
      <w:r>
        <w:rPr>
          <w:rFonts w:ascii="Segoe UI" w:eastAsia="Segoe UI" w:hAnsi="Segoe UI" w:cs="Segoe UI"/>
          <w:color w:val="242424"/>
          <w:sz w:val="23"/>
          <w:szCs w:val="23"/>
        </w:rPr>
        <w:t> </w:t>
      </w:r>
    </w:p>
    <w:p>
      <w:pPr>
        <w:pStyle w:val="p"/>
        <w:shd w:val="clear" w:color="auto" w:fill="FFFFFF"/>
        <w:bidi w:val="0"/>
        <w:spacing w:before="0" w:after="0"/>
        <w:ind w:firstLine="0"/>
        <w:jc w:val="left"/>
      </w:pPr>
      <w:r>
        <w:rPr>
          <w:rFonts w:ascii="Segoe UI" w:eastAsia="Segoe UI" w:hAnsi="Segoe UI" w:cs="Segoe UI"/>
          <w:strike w:val="0"/>
          <w:color w:val="242424"/>
          <w:sz w:val="20"/>
          <w:szCs w:val="20"/>
          <w:u w:val="none"/>
        </w:rPr>
        <w:drawing>
          <wp:inline>
            <wp:extent cx="3133725" cy="476250"/>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5"/>
                    <a:stretch>
                      <a:fillRect/>
                    </a:stretch>
                  </pic:blipFill>
                  <pic:spPr>
                    <a:xfrm>
                      <a:off x="0" y="0"/>
                      <a:ext cx="3133725" cy="476250"/>
                    </a:xfrm>
                    <a:prstGeom prst="rect">
                      <a:avLst/>
                    </a:prstGeom>
                  </pic:spPr>
                </pic:pic>
              </a:graphicData>
            </a:graphic>
          </wp:inline>
        </w:drawing>
      </w:r>
    </w:p>
    <w:p>
      <w:pPr>
        <w:bidi w:val="0"/>
        <w:rPr>
          <w:rFonts w:ascii="Calibri" w:eastAsia="Calibri" w:hAnsi="Calibri" w:cs="Calibri"/>
          <w:color w:val="000000"/>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styleId="Strong">
    <w:name w:val="Strong"/>
    <w:basedOn w:val="DefaultParagraphFont"/>
    <w:uiPriority w:val="22"/>
    <w:qFormat/>
    <w:rsid w:val="00506D7A"/>
    <w:rPr>
      <w:b/>
      <w:bCs/>
    </w:rPr>
  </w:style>
  <w:style w:type="paragraph" w:customStyle="1" w:styleId="p">
    <w:name w:val="p"/>
    <w:basedOn w:val="Normal"/>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ur02.safelinks.protection.outlook.com/?url=http%3A%2F%2Fwww.skogskraft.no%2F&amp;data=05%7C02%7Clisbak%40lorenskog.kommune.no%7Cc8eb6a384b1e4357e51108de22b80e78%7Cf3439993903c42c4b7e6c28e99032f08%7C0%7C0%7C638986371222035637%7CUnknown%7CTWFpbGZsb3d8eyJFbXB0eU1hcGkiOnRydWUsIlYiOiIwLjAuMDAwMCIsIlAiOiJXaW4zMiIsIkFOIjoiTWFpbCIsIldUIjoyfQ%3D%3D%7C0%7C%7C%7C&amp;sdata=yHbKUichcoe3KwiLXqhCXrMwc29eo4xmdu2NSBPGyzY%3D&amp;reserved=0"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